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5289A" w14:textId="77777777" w:rsidR="00F96BB9" w:rsidRDefault="00F96BB9" w:rsidP="00F96BB9">
      <w:pPr>
        <w:jc w:val="center"/>
        <w:rPr>
          <w:u w:val="single"/>
        </w:rPr>
      </w:pPr>
      <w:bookmarkStart w:id="0" w:name="_GoBack"/>
      <w:bookmarkEnd w:id="0"/>
    </w:p>
    <w:p w14:paraId="7BA14551" w14:textId="4FB32EFE" w:rsidR="00F96BB9" w:rsidRPr="009F716D" w:rsidRDefault="00F96BB9" w:rsidP="00F96BB9">
      <w:pPr>
        <w:jc w:val="center"/>
        <w:rPr>
          <w:sz w:val="28"/>
          <w:szCs w:val="28"/>
          <w:u w:val="single"/>
        </w:rPr>
      </w:pPr>
      <w:r w:rsidRPr="009F716D">
        <w:rPr>
          <w:sz w:val="28"/>
          <w:szCs w:val="28"/>
          <w:u w:val="single"/>
        </w:rPr>
        <w:t xml:space="preserve">PEEHIP Refund Process for </w:t>
      </w:r>
      <w:r w:rsidR="00DB74D7">
        <w:rPr>
          <w:sz w:val="28"/>
          <w:szCs w:val="28"/>
          <w:u w:val="single"/>
        </w:rPr>
        <w:t>Terminated Em</w:t>
      </w:r>
      <w:r w:rsidRPr="009F716D">
        <w:rPr>
          <w:sz w:val="28"/>
          <w:szCs w:val="28"/>
          <w:u w:val="single"/>
        </w:rPr>
        <w:t>ployees</w:t>
      </w:r>
    </w:p>
    <w:p w14:paraId="74ED3FF0" w14:textId="77777777" w:rsidR="00F96BB9" w:rsidRPr="00982B00" w:rsidRDefault="00F96BB9" w:rsidP="00F96BB9">
      <w:pPr>
        <w:jc w:val="center"/>
        <w:rPr>
          <w:u w:val="single"/>
        </w:rPr>
      </w:pPr>
    </w:p>
    <w:p w14:paraId="2FD248DF" w14:textId="4C15BDEE" w:rsidR="00173ACA" w:rsidRDefault="000F4DD5" w:rsidP="00173ACA">
      <w:pPr>
        <w:pStyle w:val="ListParagraph"/>
        <w:numPr>
          <w:ilvl w:val="0"/>
          <w:numId w:val="1"/>
        </w:numPr>
      </w:pPr>
      <w:r>
        <w:t xml:space="preserve">The </w:t>
      </w:r>
      <w:r w:rsidR="004902C2">
        <w:t xml:space="preserve">recommended </w:t>
      </w:r>
      <w:r>
        <w:t xml:space="preserve">refund process for terminated employees via NextGen </w:t>
      </w:r>
      <w:r w:rsidR="004902C2">
        <w:t xml:space="preserve">is using the </w:t>
      </w:r>
      <w:r w:rsidR="00131FC0">
        <w:t>O</w:t>
      </w:r>
      <w:r>
        <w:t xml:space="preserve">ffline </w:t>
      </w:r>
      <w:r w:rsidR="00131FC0">
        <w:t>D</w:t>
      </w:r>
      <w:r>
        <w:t xml:space="preserve">eduction </w:t>
      </w:r>
      <w:r w:rsidR="00131FC0">
        <w:t>R</w:t>
      </w:r>
      <w:r w:rsidR="00173ACA">
        <w:t xml:space="preserve">efund </w:t>
      </w:r>
      <w:r w:rsidR="00B24BA8">
        <w:t>payroll process</w:t>
      </w:r>
      <w:r w:rsidR="00173ACA">
        <w:t>.</w:t>
      </w:r>
      <w:r w:rsidR="00173ACA">
        <w:br/>
      </w:r>
    </w:p>
    <w:p w14:paraId="12C55978" w14:textId="671F4934" w:rsidR="006B1447" w:rsidRDefault="00307423" w:rsidP="00DC1717">
      <w:pPr>
        <w:pStyle w:val="ListParagraph"/>
        <w:numPr>
          <w:ilvl w:val="0"/>
          <w:numId w:val="1"/>
        </w:numPr>
      </w:pPr>
      <w:r>
        <w:t>A</w:t>
      </w:r>
      <w:r w:rsidR="00FB69AF">
        <w:t xml:space="preserve">ll refund employees </w:t>
      </w:r>
      <w:r w:rsidR="00546E5C">
        <w:t xml:space="preserve">must </w:t>
      </w:r>
      <w:r w:rsidR="00FB69AF">
        <w:t xml:space="preserve">have </w:t>
      </w:r>
      <w:r w:rsidR="00F94223">
        <w:t xml:space="preserve">a </w:t>
      </w:r>
      <w:r w:rsidR="00FB69AF">
        <w:t xml:space="preserve">valid </w:t>
      </w:r>
      <w:r w:rsidR="00F43C6E">
        <w:t>2019 GL record</w:t>
      </w:r>
      <w:r>
        <w:t xml:space="preserve"> totaling 100% on the job </w:t>
      </w:r>
      <w:r w:rsidR="00F43C6E">
        <w:t>record</w:t>
      </w:r>
      <w:r w:rsidR="00546E5C">
        <w:t xml:space="preserve"> </w:t>
      </w:r>
      <w:r>
        <w:t>being used for the refund</w:t>
      </w:r>
      <w:r w:rsidR="00546E5C">
        <w:t>.</w:t>
      </w:r>
      <w:r w:rsidR="00CF6997">
        <w:t xml:space="preserve">  </w:t>
      </w:r>
      <w:r w:rsidR="006B1447">
        <w:br/>
      </w:r>
    </w:p>
    <w:p w14:paraId="736D7EBC" w14:textId="346C8DFC" w:rsidR="000F4DD5" w:rsidRDefault="00FE3C13" w:rsidP="00FE3C13">
      <w:pPr>
        <w:pStyle w:val="ListParagraph"/>
        <w:numPr>
          <w:ilvl w:val="0"/>
          <w:numId w:val="1"/>
        </w:numPr>
      </w:pPr>
      <w:r>
        <w:t xml:space="preserve">The job record(s) being used for the refund must </w:t>
      </w:r>
      <w:r w:rsidRPr="00FE3C13">
        <w:rPr>
          <w:b/>
          <w:u w:val="single"/>
        </w:rPr>
        <w:t>not</w:t>
      </w:r>
      <w:r>
        <w:t xml:space="preserve"> have a pay period code of No-Pay</w:t>
      </w:r>
      <w:r w:rsidR="00890DA7">
        <w:t>.</w:t>
      </w:r>
      <w:r w:rsidR="00173ACA">
        <w:br/>
      </w:r>
    </w:p>
    <w:p w14:paraId="6BF8455E" w14:textId="27FF6F25" w:rsidR="001454BD" w:rsidRDefault="00243421" w:rsidP="001454BD">
      <w:pPr>
        <w:pStyle w:val="ListParagraph"/>
        <w:numPr>
          <w:ilvl w:val="0"/>
          <w:numId w:val="1"/>
        </w:numPr>
      </w:pPr>
      <w:r>
        <w:t>Identify the last check/statement number the employee</w:t>
      </w:r>
      <w:r w:rsidR="00331A50">
        <w:t>s</w:t>
      </w:r>
      <w:r>
        <w:t xml:space="preserve"> had PEEHIP withheld on.  This </w:t>
      </w:r>
      <w:r w:rsidR="00131FC0">
        <w:t xml:space="preserve">number </w:t>
      </w:r>
      <w:r>
        <w:t>will be needed when entering the deduction refund.</w:t>
      </w:r>
      <w:r w:rsidR="001454BD">
        <w:t xml:space="preserve">  This should be completed ahead of processing Offline checks for all terminated employees.</w:t>
      </w:r>
      <w:r w:rsidR="001454BD">
        <w:br/>
      </w:r>
    </w:p>
    <w:p w14:paraId="02BCC0F7" w14:textId="28C190B8" w:rsidR="00243421" w:rsidRDefault="001454BD" w:rsidP="001454BD">
      <w:pPr>
        <w:pStyle w:val="ListParagraph"/>
        <w:numPr>
          <w:ilvl w:val="0"/>
          <w:numId w:val="1"/>
        </w:numPr>
      </w:pPr>
      <w:r>
        <w:t>PEEHIP will provide the most recent address on file for all terminated employees.  These addresses may need to be updated in NextGen.</w:t>
      </w:r>
      <w:r w:rsidR="00243421">
        <w:br/>
      </w:r>
    </w:p>
    <w:p w14:paraId="52CA5CA0" w14:textId="2070479C" w:rsidR="001454BD" w:rsidRDefault="002E123B" w:rsidP="001454BD">
      <w:pPr>
        <w:pStyle w:val="ListParagraph"/>
        <w:numPr>
          <w:ilvl w:val="0"/>
          <w:numId w:val="1"/>
        </w:numPr>
      </w:pPr>
      <w:r>
        <w:t>If you decide to process the refunds for separate batches, you will need to s</w:t>
      </w:r>
      <w:r w:rsidR="00131FC0">
        <w:t>et up a</w:t>
      </w:r>
      <w:r w:rsidR="00D776D2">
        <w:t xml:space="preserve"> </w:t>
      </w:r>
      <w:r w:rsidR="00131FC0">
        <w:t>new Offline D</w:t>
      </w:r>
      <w:r w:rsidR="00243421">
        <w:t>ed</w:t>
      </w:r>
      <w:r w:rsidR="00131FC0">
        <w:t>uction R</w:t>
      </w:r>
      <w:r w:rsidR="001454BD">
        <w:t>efund payroll Run ID</w:t>
      </w:r>
      <w:r>
        <w:t xml:space="preserve"> for each batch.</w:t>
      </w:r>
      <w:r w:rsidR="001454BD">
        <w:br/>
      </w:r>
    </w:p>
    <w:p w14:paraId="626B33E4" w14:textId="676D34EF" w:rsidR="00FE3C13" w:rsidRDefault="001454BD" w:rsidP="001454BD">
      <w:pPr>
        <w:pStyle w:val="ListParagraph"/>
        <w:numPr>
          <w:ilvl w:val="0"/>
          <w:numId w:val="1"/>
        </w:numPr>
      </w:pPr>
      <w:r>
        <w:t xml:space="preserve">When setting up the Offline Deduction Refund Run ID, select the </w:t>
      </w:r>
      <w:r w:rsidRPr="00311657">
        <w:rPr>
          <w:b/>
        </w:rPr>
        <w:t>Include Terminated</w:t>
      </w:r>
      <w:r>
        <w:t xml:space="preserve"> option on Tab #2.  This will allow you to leave employee terminated while still being able to process the deduction refunds through the Offline payroll Run.</w:t>
      </w:r>
      <w:r>
        <w:br/>
      </w:r>
    </w:p>
    <w:p w14:paraId="50556B89" w14:textId="29E9375B" w:rsidR="00FE3C13" w:rsidRDefault="001454BD" w:rsidP="00FE3C13">
      <w:pPr>
        <w:pStyle w:val="ListParagraph"/>
      </w:pPr>
      <w:r w:rsidRPr="001454BD">
        <w:rPr>
          <w:noProof/>
        </w:rPr>
        <w:drawing>
          <wp:inline distT="0" distB="0" distL="0" distR="0" wp14:anchorId="1D50F08D" wp14:editId="4DCBC250">
            <wp:extent cx="3650776" cy="244516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6143" cy="2495641"/>
                    </a:xfrm>
                    <a:prstGeom prst="rect">
                      <a:avLst/>
                    </a:prstGeom>
                  </pic:spPr>
                </pic:pic>
              </a:graphicData>
            </a:graphic>
          </wp:inline>
        </w:drawing>
      </w:r>
    </w:p>
    <w:p w14:paraId="0010B66C" w14:textId="77777777" w:rsidR="00FE3C13" w:rsidRDefault="00FE3C13" w:rsidP="00FE3C13"/>
    <w:p w14:paraId="6ABAC2C8" w14:textId="77777777" w:rsidR="00FE3C13" w:rsidRDefault="00FE3C13" w:rsidP="00FE3C13"/>
    <w:p w14:paraId="4370F662" w14:textId="77777777" w:rsidR="00FE3C13" w:rsidRDefault="00FE3C13" w:rsidP="00FE3C13"/>
    <w:p w14:paraId="220EA86E" w14:textId="542A1FB6" w:rsidR="00307423" w:rsidRDefault="00131FC0" w:rsidP="00243421">
      <w:pPr>
        <w:pStyle w:val="ListParagraph"/>
        <w:numPr>
          <w:ilvl w:val="0"/>
          <w:numId w:val="1"/>
        </w:numPr>
      </w:pPr>
      <w:r>
        <w:t>In the Record Off-Line PR Check transaction, f</w:t>
      </w:r>
      <w:r w:rsidR="00307423">
        <w:t xml:space="preserve">ollow the normal </w:t>
      </w:r>
      <w:r>
        <w:t>Offline D</w:t>
      </w:r>
      <w:r w:rsidR="00307423">
        <w:t xml:space="preserve">eduction </w:t>
      </w:r>
      <w:r>
        <w:t>R</w:t>
      </w:r>
      <w:r w:rsidR="00307423">
        <w:t>efund steps</w:t>
      </w:r>
      <w:r>
        <w:t>.</w:t>
      </w:r>
    </w:p>
    <w:p w14:paraId="260E81D9" w14:textId="438FDE1B" w:rsidR="00307423" w:rsidRDefault="00307423" w:rsidP="00307423">
      <w:pPr>
        <w:pStyle w:val="ListParagraph"/>
        <w:numPr>
          <w:ilvl w:val="1"/>
          <w:numId w:val="1"/>
        </w:numPr>
      </w:pPr>
      <w:r>
        <w:t>Select the payroll run ID</w:t>
      </w:r>
      <w:r w:rsidR="00890DA7">
        <w:t>.</w:t>
      </w:r>
    </w:p>
    <w:p w14:paraId="54B24E31" w14:textId="01487852" w:rsidR="00307423" w:rsidRDefault="00307423" w:rsidP="00307423">
      <w:pPr>
        <w:pStyle w:val="ListParagraph"/>
        <w:numPr>
          <w:ilvl w:val="1"/>
          <w:numId w:val="1"/>
        </w:numPr>
      </w:pPr>
      <w:r>
        <w:t>Enter the employee number</w:t>
      </w:r>
      <w:r w:rsidR="00890DA7">
        <w:t>.</w:t>
      </w:r>
    </w:p>
    <w:p w14:paraId="0D49C1DA" w14:textId="543C9257" w:rsidR="00307423" w:rsidRDefault="00307423" w:rsidP="00307423">
      <w:pPr>
        <w:pStyle w:val="ListParagraph"/>
        <w:numPr>
          <w:ilvl w:val="1"/>
          <w:numId w:val="1"/>
        </w:numPr>
      </w:pPr>
      <w:r>
        <w:t>Select the payroll bank code</w:t>
      </w:r>
      <w:r w:rsidR="00890DA7">
        <w:t>.</w:t>
      </w:r>
    </w:p>
    <w:p w14:paraId="41BDA948" w14:textId="4FE875F4" w:rsidR="00307423" w:rsidRDefault="00307423" w:rsidP="00307423">
      <w:pPr>
        <w:pStyle w:val="ListParagraph"/>
        <w:numPr>
          <w:ilvl w:val="1"/>
          <w:numId w:val="1"/>
        </w:numPr>
      </w:pPr>
      <w:r>
        <w:t>Enter the original check/statement number. The selected check must have the PEEHIP deduction on it so it can be referenced for the refund.</w:t>
      </w:r>
      <w:r w:rsidR="001454BD">
        <w:t xml:space="preserve"> This information should have been gathered in Step #</w:t>
      </w:r>
      <w:r w:rsidR="00173036">
        <w:t>4</w:t>
      </w:r>
      <w:r w:rsidR="001454BD">
        <w:t xml:space="preserve"> above. </w:t>
      </w:r>
    </w:p>
    <w:p w14:paraId="6959FE08" w14:textId="32C7086C" w:rsidR="00C57BC6" w:rsidRDefault="00C57BC6" w:rsidP="00307423">
      <w:pPr>
        <w:pStyle w:val="ListParagraph"/>
        <w:numPr>
          <w:ilvl w:val="1"/>
          <w:numId w:val="1"/>
        </w:numPr>
      </w:pPr>
      <w:r>
        <w:t>Select the PEEHIP deduction from the (</w:t>
      </w:r>
      <w:r w:rsidRPr="0039003E">
        <w:rPr>
          <w:b/>
        </w:rPr>
        <w:t>Ded#</w:t>
      </w:r>
      <w:r>
        <w:t>) drop-down field</w:t>
      </w:r>
      <w:r w:rsidR="00890DA7">
        <w:t>.</w:t>
      </w:r>
    </w:p>
    <w:p w14:paraId="63B55855" w14:textId="53E09F2C" w:rsidR="001454BD" w:rsidRDefault="00C57BC6" w:rsidP="001454BD">
      <w:pPr>
        <w:pStyle w:val="ListParagraph"/>
        <w:numPr>
          <w:ilvl w:val="1"/>
          <w:numId w:val="1"/>
        </w:numPr>
      </w:pPr>
      <w:r>
        <w:t>Select the appropriate job number from the (</w:t>
      </w:r>
      <w:r w:rsidRPr="0039003E">
        <w:rPr>
          <w:b/>
        </w:rPr>
        <w:t>JN</w:t>
      </w:r>
      <w:r>
        <w:t>) field</w:t>
      </w:r>
      <w:r w:rsidR="00890DA7">
        <w:t>.</w:t>
      </w:r>
    </w:p>
    <w:p w14:paraId="6B14679F" w14:textId="3367E28E" w:rsidR="00C57BC6" w:rsidRDefault="00131FC0" w:rsidP="001454BD">
      <w:pPr>
        <w:pStyle w:val="ListParagraph"/>
        <w:numPr>
          <w:ilvl w:val="1"/>
          <w:numId w:val="1"/>
        </w:numPr>
      </w:pPr>
      <w:r>
        <w:t xml:space="preserve">Press </w:t>
      </w:r>
      <w:r w:rsidR="00C57BC6" w:rsidRPr="001454BD">
        <w:rPr>
          <w:b/>
        </w:rPr>
        <w:t>Tab</w:t>
      </w:r>
      <w:r w:rsidR="00C57BC6">
        <w:t xml:space="preserve"> to load th</w:t>
      </w:r>
      <w:r w:rsidR="0039003E">
        <w:t>e original withholding amount f</w:t>
      </w:r>
      <w:r w:rsidR="00C57BC6">
        <w:t>r</w:t>
      </w:r>
      <w:r w:rsidR="0039003E">
        <w:t xml:space="preserve">om </w:t>
      </w:r>
      <w:r w:rsidR="00C57BC6">
        <w:t xml:space="preserve">the </w:t>
      </w:r>
      <w:r w:rsidR="0039003E">
        <w:t xml:space="preserve">previous check’s </w:t>
      </w:r>
      <w:r w:rsidR="00C57BC6">
        <w:t>selected job number</w:t>
      </w:r>
      <w:r w:rsidR="00C818F0">
        <w:t xml:space="preserve">. </w:t>
      </w:r>
      <w:r w:rsidR="00C818F0" w:rsidRPr="001454BD">
        <w:rPr>
          <w:i/>
          <w:u w:val="single"/>
        </w:rPr>
        <w:t>This amount cannot exceed the original deduction amount</w:t>
      </w:r>
      <w:r w:rsidRPr="001454BD">
        <w:rPr>
          <w:i/>
          <w:u w:val="single"/>
        </w:rPr>
        <w:t xml:space="preserve"> at this moment</w:t>
      </w:r>
      <w:r w:rsidR="00C818F0" w:rsidRPr="001454BD">
        <w:rPr>
          <w:i/>
          <w:u w:val="single"/>
        </w:rPr>
        <w:t xml:space="preserve">.  This amount will be changed to reflect the total PEEHIP refund </w:t>
      </w:r>
      <w:r w:rsidR="0039003E">
        <w:rPr>
          <w:i/>
          <w:u w:val="single"/>
        </w:rPr>
        <w:t>in step</w:t>
      </w:r>
      <w:r w:rsidR="00C412DD">
        <w:rPr>
          <w:i/>
          <w:u w:val="single"/>
        </w:rPr>
        <w:t>s</w:t>
      </w:r>
      <w:r w:rsidR="0039003E">
        <w:rPr>
          <w:i/>
          <w:u w:val="single"/>
        </w:rPr>
        <w:t xml:space="preserve"> </w:t>
      </w:r>
      <w:r w:rsidR="00DB53FB">
        <w:rPr>
          <w:i/>
          <w:u w:val="single"/>
        </w:rPr>
        <w:t>(</w:t>
      </w:r>
      <w:r w:rsidR="00C87BE9">
        <w:rPr>
          <w:i/>
          <w:u w:val="single"/>
        </w:rPr>
        <w:t>J</w:t>
      </w:r>
      <w:r w:rsidR="00C412DD">
        <w:rPr>
          <w:i/>
          <w:u w:val="single"/>
        </w:rPr>
        <w:t xml:space="preserve"> &amp; P</w:t>
      </w:r>
      <w:r w:rsidR="00DB53FB">
        <w:rPr>
          <w:i/>
          <w:u w:val="single"/>
        </w:rPr>
        <w:t>)</w:t>
      </w:r>
      <w:r w:rsidR="0039003E">
        <w:rPr>
          <w:i/>
          <w:u w:val="single"/>
        </w:rPr>
        <w:t xml:space="preserve"> below</w:t>
      </w:r>
      <w:r w:rsidR="00C818F0" w:rsidRPr="001454BD">
        <w:rPr>
          <w:i/>
          <w:u w:val="single"/>
        </w:rPr>
        <w:t>.</w:t>
      </w:r>
    </w:p>
    <w:p w14:paraId="387B3E88" w14:textId="5D5D2E39" w:rsidR="00C57BC6" w:rsidRDefault="00C57BC6" w:rsidP="00307423">
      <w:pPr>
        <w:pStyle w:val="ListParagraph"/>
        <w:numPr>
          <w:ilvl w:val="1"/>
          <w:numId w:val="1"/>
        </w:numPr>
      </w:pPr>
      <w:r>
        <w:t xml:space="preserve">Click </w:t>
      </w:r>
      <w:r w:rsidRPr="00131FC0">
        <w:rPr>
          <w:b/>
        </w:rPr>
        <w:t>Add</w:t>
      </w:r>
      <w:r>
        <w:t xml:space="preserve"> to add the </w:t>
      </w:r>
      <w:r w:rsidR="00131FC0">
        <w:t xml:space="preserve">record </w:t>
      </w:r>
      <w:r>
        <w:t>to the list view</w:t>
      </w:r>
      <w:r w:rsidR="0039003E">
        <w:t>.</w:t>
      </w:r>
    </w:p>
    <w:p w14:paraId="3E7096EE" w14:textId="6A3F745D" w:rsidR="0039404B" w:rsidRDefault="0039404B" w:rsidP="003A7979">
      <w:pPr>
        <w:pStyle w:val="ListParagraph"/>
        <w:numPr>
          <w:ilvl w:val="1"/>
          <w:numId w:val="1"/>
        </w:numPr>
      </w:pPr>
      <w:r>
        <w:t>After adding the</w:t>
      </w:r>
      <w:r w:rsidR="00A75981">
        <w:t xml:space="preserve"> record</w:t>
      </w:r>
      <w:r w:rsidR="0039003E">
        <w:t xml:space="preserve"> to</w:t>
      </w:r>
      <w:r>
        <w:t xml:space="preserve"> the list view, click the </w:t>
      </w:r>
      <w:r w:rsidRPr="0039003E">
        <w:rPr>
          <w:b/>
        </w:rPr>
        <w:t>Update</w:t>
      </w:r>
      <w:r>
        <w:t xml:space="preserve"> button on the toolbar.</w:t>
      </w:r>
    </w:p>
    <w:p w14:paraId="7488FB13" w14:textId="1C637105" w:rsidR="00F039D6" w:rsidRPr="00C87BE9" w:rsidRDefault="00A75981" w:rsidP="00307423">
      <w:pPr>
        <w:pStyle w:val="ListParagraph"/>
        <w:numPr>
          <w:ilvl w:val="1"/>
          <w:numId w:val="1"/>
        </w:numPr>
        <w:rPr>
          <w:u w:val="single"/>
        </w:rPr>
      </w:pPr>
      <w:r>
        <w:t>Once updated</w:t>
      </w:r>
      <w:r w:rsidR="0039404B">
        <w:t xml:space="preserve">, </w:t>
      </w:r>
      <w:r w:rsidR="00F039D6">
        <w:t xml:space="preserve">click on the </w:t>
      </w:r>
      <w:r w:rsidR="00F43C6E">
        <w:t xml:space="preserve">PEEHIP </w:t>
      </w:r>
      <w:r w:rsidR="00F039D6">
        <w:t>deduction line and change the negative amount to reflect the PEEHIP</w:t>
      </w:r>
      <w:r w:rsidR="001960C7">
        <w:t xml:space="preserve"> refund</w:t>
      </w:r>
      <w:r w:rsidR="00F039D6">
        <w:t xml:space="preserve"> </w:t>
      </w:r>
      <w:r w:rsidR="00652850" w:rsidRPr="00652850">
        <w:rPr>
          <w:b/>
          <w:u w:val="single"/>
        </w:rPr>
        <w:t>(Premium</w:t>
      </w:r>
      <w:r w:rsidR="001960C7">
        <w:rPr>
          <w:b/>
          <w:u w:val="single"/>
        </w:rPr>
        <w:t xml:space="preserve"> O</w:t>
      </w:r>
      <w:r w:rsidR="00652850" w:rsidRPr="00652850">
        <w:rPr>
          <w:b/>
          <w:u w:val="single"/>
        </w:rPr>
        <w:t>nly</w:t>
      </w:r>
      <w:r w:rsidR="001960C7">
        <w:rPr>
          <w:b/>
          <w:u w:val="single"/>
        </w:rPr>
        <w:t xml:space="preserve"> Amount</w:t>
      </w:r>
      <w:r w:rsidR="00652850" w:rsidRPr="00652850">
        <w:rPr>
          <w:b/>
          <w:u w:val="single"/>
        </w:rPr>
        <w:t>)</w:t>
      </w:r>
      <w:r w:rsidR="00F039D6">
        <w:t xml:space="preserve">. </w:t>
      </w:r>
      <w:r w:rsidR="00F039D6" w:rsidRPr="00C87BE9">
        <w:rPr>
          <w:u w:val="single"/>
        </w:rPr>
        <w:t xml:space="preserve">Make sure the refund amount </w:t>
      </w:r>
      <w:r w:rsidR="00C87BE9" w:rsidRPr="00C87BE9">
        <w:rPr>
          <w:u w:val="single"/>
        </w:rPr>
        <w:t xml:space="preserve">remains </w:t>
      </w:r>
      <w:r w:rsidR="00F039D6" w:rsidRPr="00C87BE9">
        <w:rPr>
          <w:u w:val="single"/>
        </w:rPr>
        <w:t>a negative number.</w:t>
      </w:r>
      <w:r w:rsidR="005D0A21">
        <w:rPr>
          <w:u w:val="single"/>
        </w:rPr>
        <w:t xml:space="preserve"> </w:t>
      </w:r>
    </w:p>
    <w:p w14:paraId="6CEE8EBC" w14:textId="747EBF75" w:rsidR="0039404B" w:rsidRDefault="00F039D6" w:rsidP="00307423">
      <w:pPr>
        <w:pStyle w:val="ListParagraph"/>
        <w:numPr>
          <w:ilvl w:val="1"/>
          <w:numId w:val="1"/>
        </w:numPr>
      </w:pPr>
      <w:r>
        <w:t xml:space="preserve">Add the </w:t>
      </w:r>
      <w:r w:rsidR="00A75981">
        <w:t xml:space="preserve">modified record </w:t>
      </w:r>
      <w:r w:rsidR="0039404B">
        <w:t>back to the list view</w:t>
      </w:r>
      <w:r w:rsidR="0039404B" w:rsidRPr="005D0A21">
        <w:t>.</w:t>
      </w:r>
      <w:r w:rsidR="005D0A21" w:rsidRPr="005D0A21">
        <w:t xml:space="preserve"> </w:t>
      </w:r>
    </w:p>
    <w:p w14:paraId="4FCD467E" w14:textId="7D13823A" w:rsidR="00C87BE9" w:rsidRPr="00C87BE9" w:rsidRDefault="00A75981" w:rsidP="00C87BE9">
      <w:pPr>
        <w:pStyle w:val="ListParagraph"/>
        <w:numPr>
          <w:ilvl w:val="1"/>
          <w:numId w:val="1"/>
        </w:numPr>
        <w:rPr>
          <w:u w:val="single"/>
        </w:rPr>
      </w:pPr>
      <w:r>
        <w:t xml:space="preserve">If the original check included multiple job records and you wish to distribute the refund over all jobs, repeat steps </w:t>
      </w:r>
      <w:r w:rsidR="00B02D22">
        <w:t xml:space="preserve">E, </w:t>
      </w:r>
      <w:r>
        <w:t xml:space="preserve">F, G, H, I, J, and K for each job record. </w:t>
      </w:r>
      <w:r w:rsidR="00C87BE9">
        <w:t>If distributing over multiple jobs, t</w:t>
      </w:r>
      <w:r>
        <w:t xml:space="preserve">he </w:t>
      </w:r>
      <w:r w:rsidR="00C87BE9">
        <w:t xml:space="preserve">total </w:t>
      </w:r>
      <w:r w:rsidR="00F43C6E">
        <w:t xml:space="preserve">refund </w:t>
      </w:r>
      <w:r w:rsidR="00C87BE9">
        <w:t xml:space="preserve">amount for all jobs </w:t>
      </w:r>
      <w:r>
        <w:t xml:space="preserve">should equal the total </w:t>
      </w:r>
      <w:r w:rsidR="00C87BE9">
        <w:t xml:space="preserve">PEEHIP </w:t>
      </w:r>
      <w:r w:rsidR="001960C7">
        <w:t xml:space="preserve">refund </w:t>
      </w:r>
      <w:r w:rsidR="00652850" w:rsidRPr="00652850">
        <w:rPr>
          <w:b/>
          <w:u w:val="single"/>
        </w:rPr>
        <w:t xml:space="preserve">(Premium </w:t>
      </w:r>
      <w:r w:rsidR="001960C7">
        <w:rPr>
          <w:b/>
          <w:u w:val="single"/>
        </w:rPr>
        <w:t>O</w:t>
      </w:r>
      <w:r w:rsidR="00652850" w:rsidRPr="00652850">
        <w:rPr>
          <w:b/>
          <w:u w:val="single"/>
        </w:rPr>
        <w:t>nly</w:t>
      </w:r>
      <w:r w:rsidR="001960C7">
        <w:rPr>
          <w:b/>
          <w:u w:val="single"/>
        </w:rPr>
        <w:t xml:space="preserve"> Amount</w:t>
      </w:r>
      <w:r w:rsidR="00652850" w:rsidRPr="00652850">
        <w:rPr>
          <w:b/>
          <w:u w:val="single"/>
        </w:rPr>
        <w:t>)</w:t>
      </w:r>
      <w:r w:rsidR="00652850">
        <w:t xml:space="preserve">.  </w:t>
      </w:r>
      <w:r w:rsidR="00C87BE9" w:rsidRPr="00C87BE9">
        <w:rPr>
          <w:u w:val="single"/>
        </w:rPr>
        <w:t>Make sure the refund amount</w:t>
      </w:r>
      <w:r w:rsidR="00C87BE9">
        <w:rPr>
          <w:u w:val="single"/>
        </w:rPr>
        <w:t>s</w:t>
      </w:r>
      <w:r w:rsidR="00C87BE9" w:rsidRPr="00C87BE9">
        <w:rPr>
          <w:u w:val="single"/>
        </w:rPr>
        <w:t xml:space="preserve"> </w:t>
      </w:r>
      <w:r w:rsidR="00E72BB6">
        <w:rPr>
          <w:u w:val="single"/>
        </w:rPr>
        <w:t>remain</w:t>
      </w:r>
      <w:r w:rsidR="00C87BE9" w:rsidRPr="00C87BE9">
        <w:rPr>
          <w:u w:val="single"/>
        </w:rPr>
        <w:t xml:space="preserve"> negative number</w:t>
      </w:r>
      <w:r w:rsidR="00C87BE9">
        <w:rPr>
          <w:u w:val="single"/>
        </w:rPr>
        <w:t>s</w:t>
      </w:r>
      <w:r w:rsidR="00C87BE9" w:rsidRPr="00C87BE9">
        <w:rPr>
          <w:u w:val="single"/>
        </w:rPr>
        <w:t>.</w:t>
      </w:r>
    </w:p>
    <w:p w14:paraId="49C096EA" w14:textId="1844B3D7" w:rsidR="00A75981" w:rsidRDefault="00A75981" w:rsidP="00A75981">
      <w:pPr>
        <w:pStyle w:val="ListParagraph"/>
        <w:numPr>
          <w:ilvl w:val="1"/>
          <w:numId w:val="1"/>
        </w:numPr>
      </w:pPr>
      <w:r>
        <w:t xml:space="preserve">Once all of the line(s) have been added back to the list view, click the </w:t>
      </w:r>
      <w:r w:rsidRPr="00A75981">
        <w:rPr>
          <w:b/>
        </w:rPr>
        <w:t>Calculate</w:t>
      </w:r>
      <w:r>
        <w:t xml:space="preserve"> option on the toolbar to calculate taxable wages and withholdings. </w:t>
      </w:r>
    </w:p>
    <w:p w14:paraId="4DC361F2" w14:textId="64072693" w:rsidR="00C87BE9" w:rsidRDefault="007C6767" w:rsidP="00C87BE9">
      <w:pPr>
        <w:pStyle w:val="ListParagraph"/>
        <w:numPr>
          <w:ilvl w:val="1"/>
          <w:numId w:val="1"/>
        </w:numPr>
      </w:pPr>
      <w:r>
        <w:t xml:space="preserve">For Offline deduction refund checks, </w:t>
      </w:r>
      <w:r w:rsidR="00C87BE9">
        <w:t xml:space="preserve">Federal and State tax withholdings are calculated based on the current tax tables and employee’s </w:t>
      </w:r>
      <w:r>
        <w:t>tax settings</w:t>
      </w:r>
      <w:r w:rsidR="00E6475F">
        <w:t>.  P</w:t>
      </w:r>
      <w:r w:rsidR="00F94223">
        <w:t>l</w:t>
      </w:r>
      <w:r w:rsidR="00E6475F">
        <w:t xml:space="preserve">ease check the calculated withholdings and if you feel they are not reasonable, </w:t>
      </w:r>
      <w:r w:rsidR="00C87BE9">
        <w:t>the amounts can be changed</w:t>
      </w:r>
      <w:r w:rsidR="00E6475F">
        <w:t>.</w:t>
      </w:r>
      <w:r w:rsidR="004823D9">
        <w:t xml:space="preserve"> </w:t>
      </w:r>
    </w:p>
    <w:p w14:paraId="5B91507D" w14:textId="1B3FD3CD" w:rsidR="00C87BE9" w:rsidRDefault="00C87BE9" w:rsidP="00E72BB6">
      <w:pPr>
        <w:pStyle w:val="ListParagraph"/>
        <w:numPr>
          <w:ilvl w:val="1"/>
          <w:numId w:val="1"/>
        </w:numPr>
      </w:pPr>
      <w:r>
        <w:t xml:space="preserve">If necessary, to change tax withholding amounts, </w:t>
      </w:r>
      <w:r w:rsidR="00E72BB6">
        <w:t xml:space="preserve">click </w:t>
      </w:r>
      <w:r>
        <w:t xml:space="preserve">on the tax line item, change the </w:t>
      </w:r>
      <w:r w:rsidR="00E72BB6">
        <w:t xml:space="preserve">withholding </w:t>
      </w:r>
      <w:r>
        <w:t xml:space="preserve">amount in the entry field above the list view and </w:t>
      </w:r>
      <w:r w:rsidR="00F43C6E">
        <w:t xml:space="preserve">click </w:t>
      </w:r>
      <w:r w:rsidR="00F43C6E" w:rsidRPr="00F43C6E">
        <w:rPr>
          <w:b/>
        </w:rPr>
        <w:t>A</w:t>
      </w:r>
      <w:r w:rsidRPr="00F43C6E">
        <w:rPr>
          <w:b/>
        </w:rPr>
        <w:t xml:space="preserve">dd </w:t>
      </w:r>
      <w:r w:rsidR="00F43C6E">
        <w:t xml:space="preserve">to add </w:t>
      </w:r>
      <w:r>
        <w:t>it back to the list view.</w:t>
      </w:r>
      <w:r w:rsidR="00E72BB6">
        <w:t xml:space="preserve"> Do </w:t>
      </w:r>
      <w:r w:rsidR="00E72BB6" w:rsidRPr="00E72BB6">
        <w:rPr>
          <w:b/>
          <w:u w:val="single"/>
        </w:rPr>
        <w:t>not</w:t>
      </w:r>
      <w:r w:rsidR="00E72BB6">
        <w:t xml:space="preserve"> change taxable wages.</w:t>
      </w:r>
    </w:p>
    <w:p w14:paraId="7AAD1186" w14:textId="532BB339" w:rsidR="00652850" w:rsidRDefault="00652850" w:rsidP="00E72BB6">
      <w:pPr>
        <w:pStyle w:val="ListParagraph"/>
        <w:numPr>
          <w:ilvl w:val="1"/>
          <w:numId w:val="1"/>
        </w:numPr>
      </w:pPr>
      <w:r>
        <w:t xml:space="preserve">To add in the </w:t>
      </w:r>
      <w:r w:rsidRPr="00652850">
        <w:rPr>
          <w:b/>
          <w:u w:val="single"/>
        </w:rPr>
        <w:t>PEEHIP Interest</w:t>
      </w:r>
      <w:r>
        <w:t xml:space="preserve"> refund amount so that it is not subject to taxes, click on the PEEHIP deduction line item and change the PEEHIP refund amount to be the total of both the </w:t>
      </w:r>
      <w:r w:rsidRPr="00652850">
        <w:rPr>
          <w:b/>
          <w:u w:val="single"/>
        </w:rPr>
        <w:t>Premium</w:t>
      </w:r>
      <w:r>
        <w:t xml:space="preserve"> and </w:t>
      </w:r>
      <w:r w:rsidRPr="00652850">
        <w:rPr>
          <w:b/>
          <w:u w:val="single"/>
        </w:rPr>
        <w:t>Interest</w:t>
      </w:r>
      <w:r>
        <w:t xml:space="preserve"> refunds. </w:t>
      </w:r>
      <w:r w:rsidRPr="00C87BE9">
        <w:rPr>
          <w:u w:val="single"/>
        </w:rPr>
        <w:t>Make sure the refund amount</w:t>
      </w:r>
      <w:r w:rsidR="00B514B0">
        <w:rPr>
          <w:u w:val="single"/>
        </w:rPr>
        <w:t>(</w:t>
      </w:r>
      <w:r>
        <w:rPr>
          <w:u w:val="single"/>
        </w:rPr>
        <w:t>s</w:t>
      </w:r>
      <w:r w:rsidR="00B514B0">
        <w:rPr>
          <w:u w:val="single"/>
        </w:rPr>
        <w:t>)</w:t>
      </w:r>
      <w:r w:rsidRPr="00C87BE9">
        <w:rPr>
          <w:u w:val="single"/>
        </w:rPr>
        <w:t xml:space="preserve"> </w:t>
      </w:r>
      <w:r>
        <w:rPr>
          <w:u w:val="single"/>
        </w:rPr>
        <w:t>remain</w:t>
      </w:r>
      <w:r w:rsidRPr="00C87BE9">
        <w:rPr>
          <w:u w:val="single"/>
        </w:rPr>
        <w:t xml:space="preserve"> negative number</w:t>
      </w:r>
      <w:r>
        <w:rPr>
          <w:u w:val="single"/>
        </w:rPr>
        <w:t>s</w:t>
      </w:r>
      <w:r w:rsidRPr="00C87BE9">
        <w:rPr>
          <w:u w:val="single"/>
        </w:rPr>
        <w:t>.</w:t>
      </w:r>
    </w:p>
    <w:p w14:paraId="08A47961" w14:textId="77777777" w:rsidR="001960C7" w:rsidRDefault="001960C7" w:rsidP="001960C7">
      <w:pPr>
        <w:pStyle w:val="ListParagraph"/>
        <w:numPr>
          <w:ilvl w:val="1"/>
          <w:numId w:val="1"/>
        </w:numPr>
      </w:pPr>
      <w:r>
        <w:t xml:space="preserve">Click </w:t>
      </w:r>
      <w:r w:rsidRPr="00131FC0">
        <w:rPr>
          <w:b/>
        </w:rPr>
        <w:t>Add</w:t>
      </w:r>
      <w:r>
        <w:t xml:space="preserve"> to add the record to the list view.</w:t>
      </w:r>
    </w:p>
    <w:p w14:paraId="095243C9" w14:textId="19AB106C" w:rsidR="00C87BE9" w:rsidRPr="000C7A02" w:rsidRDefault="00C87BE9" w:rsidP="00C87BE9">
      <w:pPr>
        <w:pStyle w:val="ListParagraph"/>
        <w:numPr>
          <w:ilvl w:val="1"/>
          <w:numId w:val="1"/>
        </w:numPr>
      </w:pPr>
      <w:r>
        <w:t xml:space="preserve">Click the </w:t>
      </w:r>
      <w:r w:rsidRPr="00844FFE">
        <w:rPr>
          <w:b/>
          <w:u w:val="single"/>
        </w:rPr>
        <w:t>Update</w:t>
      </w:r>
      <w:r w:rsidRPr="00E73AC8">
        <w:rPr>
          <w:b/>
        </w:rPr>
        <w:t xml:space="preserve"> </w:t>
      </w:r>
      <w:r>
        <w:t>option on the toolbar to save the record.</w:t>
      </w:r>
      <w:r w:rsidR="001960C7">
        <w:t xml:space="preserve"> </w:t>
      </w:r>
      <w:r w:rsidR="001960C7" w:rsidRPr="000C7A02">
        <w:rPr>
          <w:u w:val="single"/>
        </w:rPr>
        <w:t xml:space="preserve">(Do </w:t>
      </w:r>
      <w:r w:rsidR="001960C7" w:rsidRPr="000C7A02">
        <w:rPr>
          <w:b/>
          <w:u w:val="single"/>
        </w:rPr>
        <w:t xml:space="preserve">not </w:t>
      </w:r>
      <w:r w:rsidR="001960C7" w:rsidRPr="000C7A02">
        <w:rPr>
          <w:u w:val="single"/>
        </w:rPr>
        <w:t>adjust the tax deduction line items</w:t>
      </w:r>
      <w:r w:rsidR="00B514B0">
        <w:rPr>
          <w:u w:val="single"/>
        </w:rPr>
        <w:t xml:space="preserve"> and do </w:t>
      </w:r>
      <w:r w:rsidR="00B514B0" w:rsidRPr="00B514B0">
        <w:rPr>
          <w:b/>
          <w:u w:val="single"/>
        </w:rPr>
        <w:t>not</w:t>
      </w:r>
      <w:r w:rsidR="00B514B0">
        <w:rPr>
          <w:u w:val="single"/>
        </w:rPr>
        <w:t xml:space="preserve"> click calculate again.</w:t>
      </w:r>
      <w:r w:rsidR="001960C7" w:rsidRPr="000C7A02">
        <w:rPr>
          <w:u w:val="single"/>
        </w:rPr>
        <w:t>)</w:t>
      </w:r>
    </w:p>
    <w:p w14:paraId="70E44516" w14:textId="3EBF0E45" w:rsidR="00243421" w:rsidRDefault="00844FFE" w:rsidP="0042515E">
      <w:pPr>
        <w:pStyle w:val="ListParagraph"/>
        <w:numPr>
          <w:ilvl w:val="1"/>
          <w:numId w:val="1"/>
        </w:numPr>
      </w:pPr>
      <w:r>
        <w:t xml:space="preserve">After clicking </w:t>
      </w:r>
      <w:r w:rsidRPr="006B5A83">
        <w:rPr>
          <w:b/>
          <w:u w:val="single"/>
        </w:rPr>
        <w:t>Update</w:t>
      </w:r>
      <w:r>
        <w:t>, the next employee is ready to be entered.</w:t>
      </w:r>
      <w:r w:rsidR="00173036">
        <w:br/>
      </w:r>
      <w:r w:rsidR="00173036">
        <w:br/>
      </w:r>
      <w:r w:rsidR="001A6CA5">
        <w:br/>
      </w:r>
      <w:r w:rsidR="001A6CA5">
        <w:br/>
      </w:r>
      <w:r w:rsidR="001A6CA5">
        <w:br/>
      </w:r>
      <w:r w:rsidR="00173036">
        <w:lastRenderedPageBreak/>
        <w:br/>
      </w:r>
    </w:p>
    <w:p w14:paraId="22555F39" w14:textId="69D821AD" w:rsidR="00243421" w:rsidRDefault="00297F36" w:rsidP="00243421">
      <w:pPr>
        <w:pStyle w:val="ListParagraph"/>
        <w:numPr>
          <w:ilvl w:val="0"/>
          <w:numId w:val="1"/>
        </w:numPr>
      </w:pPr>
      <w:r>
        <w:t xml:space="preserve">Repeat the </w:t>
      </w:r>
      <w:r w:rsidR="00844FFE">
        <w:t>O</w:t>
      </w:r>
      <w:r>
        <w:t>ffline check entry process for each employee being refunded in the payroll Run ID.</w:t>
      </w:r>
      <w:r w:rsidR="001A6CA5">
        <w:br/>
      </w:r>
    </w:p>
    <w:p w14:paraId="14126DEE" w14:textId="6225E269" w:rsidR="00297F36" w:rsidRDefault="00297F36" w:rsidP="00243421">
      <w:pPr>
        <w:pStyle w:val="ListParagraph"/>
        <w:numPr>
          <w:ilvl w:val="0"/>
          <w:numId w:val="1"/>
        </w:numPr>
      </w:pPr>
      <w:r>
        <w:t xml:space="preserve">After entering all employees, complete the remainder of the Offline check process from the </w:t>
      </w:r>
      <w:r w:rsidR="00844FFE">
        <w:t>P</w:t>
      </w:r>
      <w:r>
        <w:t xml:space="preserve">ayroll </w:t>
      </w:r>
      <w:r w:rsidR="00844FFE">
        <w:t>R</w:t>
      </w:r>
      <w:r>
        <w:t xml:space="preserve">egister through </w:t>
      </w:r>
      <w:r w:rsidR="000C7A02">
        <w:t xml:space="preserve">the </w:t>
      </w:r>
      <w:r w:rsidR="00844FFE">
        <w:t>Check U</w:t>
      </w:r>
      <w:r>
        <w:t>pdate.</w:t>
      </w:r>
      <w:r w:rsidR="00E72BB6">
        <w:br/>
      </w:r>
    </w:p>
    <w:p w14:paraId="642B53F1" w14:textId="467BEB28" w:rsidR="00BB3AB8" w:rsidRDefault="00BB3AB8" w:rsidP="00243421">
      <w:pPr>
        <w:pStyle w:val="ListParagraph"/>
        <w:numPr>
          <w:ilvl w:val="0"/>
          <w:numId w:val="1"/>
        </w:numPr>
      </w:pPr>
      <w:r>
        <w:t xml:space="preserve">Either before or after processing the Offline Deduction Refunds, the refund deposit and journal entry will </w:t>
      </w:r>
      <w:r w:rsidR="00844FFE">
        <w:t xml:space="preserve">need </w:t>
      </w:r>
      <w:r>
        <w:t>to be recorded</w:t>
      </w:r>
      <w:r w:rsidR="00B02D22">
        <w:t>.</w:t>
      </w:r>
    </w:p>
    <w:p w14:paraId="3E6C4DCB" w14:textId="77777777" w:rsidR="00BB3AB8" w:rsidRDefault="00BB3AB8" w:rsidP="00541CC0">
      <w:pPr>
        <w:pStyle w:val="ListParagraph"/>
        <w:numPr>
          <w:ilvl w:val="1"/>
          <w:numId w:val="1"/>
        </w:numPr>
      </w:pPr>
      <w:r>
        <w:t>Deposit the refund check(s) from Peehip in the payroll bank account</w:t>
      </w:r>
    </w:p>
    <w:p w14:paraId="48C9F411" w14:textId="4D2F9D85" w:rsidR="005E5894" w:rsidRPr="00F43C6E" w:rsidRDefault="00BB3AB8" w:rsidP="003E501B">
      <w:pPr>
        <w:pStyle w:val="ListParagraph"/>
        <w:numPr>
          <w:ilvl w:val="1"/>
          <w:numId w:val="1"/>
        </w:numPr>
      </w:pPr>
      <w:r>
        <w:t>Record a deposit journal entry</w:t>
      </w:r>
      <w:r w:rsidR="005E5894">
        <w:br/>
      </w:r>
      <w:r w:rsidR="005E5894">
        <w:br/>
      </w:r>
      <w:r w:rsidRPr="00FE3C13">
        <w:rPr>
          <w:b/>
        </w:rPr>
        <w:t>Debit – payroll cash account, Credit – PEE</w:t>
      </w:r>
      <w:r w:rsidR="005E5894" w:rsidRPr="00FE3C13">
        <w:rPr>
          <w:b/>
        </w:rPr>
        <w:t>HIP deduction liability account</w:t>
      </w:r>
      <w:r w:rsidR="00F43C6E">
        <w:rPr>
          <w:b/>
        </w:rPr>
        <w:br/>
      </w:r>
    </w:p>
    <w:p w14:paraId="58850FBF" w14:textId="77777777" w:rsidR="00F43C6E" w:rsidRDefault="00F43C6E" w:rsidP="003E501B">
      <w:pPr>
        <w:pStyle w:val="ListParagraph"/>
        <w:numPr>
          <w:ilvl w:val="1"/>
          <w:numId w:val="1"/>
        </w:numPr>
      </w:pPr>
      <w:r>
        <w:t>If the refund money from PEEHIP is automatically deposited into your General Fund, journal entries will have to be made recoding the deposit.</w:t>
      </w:r>
    </w:p>
    <w:p w14:paraId="698C79F5" w14:textId="52A1B482" w:rsidR="00F43C6E" w:rsidRDefault="00F43C6E" w:rsidP="003E501B">
      <w:pPr>
        <w:pStyle w:val="ListParagraph"/>
        <w:numPr>
          <w:ilvl w:val="1"/>
          <w:numId w:val="1"/>
        </w:numPr>
      </w:pPr>
      <w:r>
        <w:t>Then</w:t>
      </w:r>
      <w:r w:rsidR="00B514B0">
        <w:t>,</w:t>
      </w:r>
      <w:r>
        <w:t xml:space="preserve"> the refund money should be transferred to the payroll account to cover the refunds</w:t>
      </w:r>
      <w:r w:rsidR="00084D73">
        <w:t>. As part of the transfer, a journal entry should be made to offset the General Fund deposit entry and to record the deposit into the payroll account.  The payroll entry would be the same as in step 11.b. above.</w:t>
      </w:r>
    </w:p>
    <w:p w14:paraId="0760CBE4" w14:textId="77777777" w:rsidR="005E5894" w:rsidRDefault="005E5894" w:rsidP="005E5894">
      <w:pPr>
        <w:pStyle w:val="ListParagraph"/>
      </w:pPr>
    </w:p>
    <w:p w14:paraId="282211CA" w14:textId="77777777" w:rsidR="005E5894" w:rsidRDefault="005E5894" w:rsidP="005E5894">
      <w:pPr>
        <w:pStyle w:val="ListParagraph"/>
      </w:pPr>
    </w:p>
    <w:p w14:paraId="6463C4B2" w14:textId="6A1D6E05" w:rsidR="00722C03" w:rsidRDefault="00BB3AB8" w:rsidP="00722C03">
      <w:pPr>
        <w:pStyle w:val="ListParagraph"/>
        <w:numPr>
          <w:ilvl w:val="0"/>
          <w:numId w:val="1"/>
        </w:numPr>
      </w:pPr>
      <w:r>
        <w:t>After the Offline deduction refunds are processed, vendor check</w:t>
      </w:r>
      <w:r w:rsidR="00B514B0">
        <w:t>s need</w:t>
      </w:r>
      <w:r>
        <w:t xml:space="preserve"> to be issued to cover any Federal, State, Social Security </w:t>
      </w:r>
      <w:r w:rsidR="00844FFE">
        <w:t xml:space="preserve">or </w:t>
      </w:r>
      <w:r>
        <w:t>Medicare withholdings</w:t>
      </w:r>
      <w:r w:rsidR="00844FFE">
        <w:t xml:space="preserve"> processed during the refund payroll</w:t>
      </w:r>
      <w:r w:rsidR="00722C03">
        <w:t>.</w:t>
      </w:r>
      <w:r w:rsidR="00722C03">
        <w:br/>
      </w:r>
    </w:p>
    <w:p w14:paraId="63C932FA" w14:textId="40E1DAF5" w:rsidR="006B5A83" w:rsidRPr="00722C03" w:rsidRDefault="00BB3AB8" w:rsidP="0042466B">
      <w:pPr>
        <w:pStyle w:val="ListParagraph"/>
        <w:numPr>
          <w:ilvl w:val="0"/>
          <w:numId w:val="1"/>
        </w:numPr>
      </w:pPr>
      <w:r>
        <w:t>If a site does not print vendor checks for tax deductions then a journal entry needs to be made to reflect the vendors being paid</w:t>
      </w:r>
      <w:r w:rsidR="001F76B2">
        <w:t>.</w:t>
      </w:r>
      <w:r>
        <w:t xml:space="preserve"> </w:t>
      </w:r>
      <w:r w:rsidR="005E5894">
        <w:br/>
      </w:r>
      <w:r w:rsidR="005E5894">
        <w:br/>
      </w:r>
      <w:r w:rsidRPr="005E5894">
        <w:rPr>
          <w:b/>
        </w:rPr>
        <w:t>Credit – payroll cash account, Debit – t</w:t>
      </w:r>
      <w:r w:rsidR="005E5894" w:rsidRPr="005E5894">
        <w:rPr>
          <w:b/>
        </w:rPr>
        <w:t>ax deduction liability account</w:t>
      </w:r>
      <w:r w:rsidR="003D3CF3">
        <w:rPr>
          <w:b/>
        </w:rPr>
        <w:t>(</w:t>
      </w:r>
      <w:r w:rsidR="005E5894" w:rsidRPr="005E5894">
        <w:rPr>
          <w:b/>
        </w:rPr>
        <w:t>s</w:t>
      </w:r>
      <w:r w:rsidR="003D3CF3">
        <w:rPr>
          <w:b/>
        </w:rPr>
        <w:t>)</w:t>
      </w:r>
    </w:p>
    <w:p w14:paraId="20C8186E" w14:textId="77777777" w:rsidR="00722C03" w:rsidRDefault="00722C03" w:rsidP="00844FFE">
      <w:pPr>
        <w:rPr>
          <w:b/>
          <w:u w:val="single"/>
        </w:rPr>
      </w:pPr>
    </w:p>
    <w:p w14:paraId="1C03F15D" w14:textId="03F296CF" w:rsidR="00F653C9" w:rsidRDefault="00844FFE" w:rsidP="00844FFE">
      <w:pPr>
        <w:rPr>
          <w:sz w:val="20"/>
          <w:szCs w:val="20"/>
        </w:rPr>
      </w:pPr>
      <w:r w:rsidRPr="00844FFE">
        <w:rPr>
          <w:b/>
          <w:u w:val="single"/>
        </w:rPr>
        <w:t>Note:</w:t>
      </w:r>
      <w:r w:rsidRPr="00722C03">
        <w:rPr>
          <w:sz w:val="20"/>
          <w:szCs w:val="20"/>
        </w:rPr>
        <w:t xml:space="preserve">  </w:t>
      </w:r>
      <w:r w:rsidR="004823D9">
        <w:rPr>
          <w:sz w:val="20"/>
          <w:szCs w:val="20"/>
        </w:rPr>
        <w:t>A W2 will be issued to all employees who received a refund.</w:t>
      </w:r>
    </w:p>
    <w:p w14:paraId="29A6D84D" w14:textId="77777777" w:rsidR="00722C03" w:rsidRDefault="00722C03" w:rsidP="00844FFE">
      <w:pPr>
        <w:rPr>
          <w:b/>
          <w:u w:val="single"/>
        </w:rPr>
      </w:pPr>
    </w:p>
    <w:p w14:paraId="7C526265" w14:textId="4C21C488" w:rsidR="00F653C9" w:rsidRDefault="00F653C9" w:rsidP="00844FFE">
      <w:pPr>
        <w:rPr>
          <w:sz w:val="20"/>
          <w:szCs w:val="20"/>
        </w:rPr>
      </w:pPr>
      <w:r w:rsidRPr="00F653C9">
        <w:rPr>
          <w:b/>
          <w:u w:val="single"/>
        </w:rPr>
        <w:t>Note:</w:t>
      </w:r>
      <w:r>
        <w:t xml:space="preserve"> </w:t>
      </w:r>
      <w:r w:rsidRPr="00722C03">
        <w:rPr>
          <w:sz w:val="20"/>
          <w:szCs w:val="20"/>
        </w:rPr>
        <w:t>If th</w:t>
      </w:r>
      <w:r w:rsidR="004823D9">
        <w:rPr>
          <w:sz w:val="20"/>
          <w:szCs w:val="20"/>
        </w:rPr>
        <w:t xml:space="preserve">e </w:t>
      </w:r>
      <w:r w:rsidRPr="00722C03">
        <w:rPr>
          <w:sz w:val="20"/>
          <w:szCs w:val="20"/>
        </w:rPr>
        <w:t xml:space="preserve">PEEHIP refund </w:t>
      </w:r>
      <w:r w:rsidR="007C6767">
        <w:rPr>
          <w:sz w:val="20"/>
          <w:szCs w:val="20"/>
        </w:rPr>
        <w:t xml:space="preserve">results in an employee having </w:t>
      </w:r>
      <w:r w:rsidRPr="00722C03">
        <w:rPr>
          <w:sz w:val="20"/>
          <w:szCs w:val="20"/>
        </w:rPr>
        <w:t xml:space="preserve">negative </w:t>
      </w:r>
      <w:r w:rsidR="004823D9">
        <w:rPr>
          <w:sz w:val="20"/>
          <w:szCs w:val="20"/>
        </w:rPr>
        <w:t>Section-125 contributions</w:t>
      </w:r>
      <w:r w:rsidR="007C6767">
        <w:rPr>
          <w:sz w:val="20"/>
          <w:szCs w:val="20"/>
        </w:rPr>
        <w:t xml:space="preserve">, an error will be produced when generating W2s.  </w:t>
      </w:r>
      <w:r w:rsidR="004823D9">
        <w:rPr>
          <w:sz w:val="20"/>
          <w:szCs w:val="20"/>
        </w:rPr>
        <w:t>Since negative Section-125 contributions are not allowed</w:t>
      </w:r>
      <w:r w:rsidRPr="00722C03">
        <w:rPr>
          <w:sz w:val="20"/>
          <w:szCs w:val="20"/>
        </w:rPr>
        <w:t xml:space="preserve">, </w:t>
      </w:r>
      <w:r w:rsidR="007C6767">
        <w:rPr>
          <w:sz w:val="20"/>
          <w:szCs w:val="20"/>
        </w:rPr>
        <w:t>a W2 adjustment equal to the amount of the PEEHIP refund will need to be entered for the Section-125 W2 code in the W2 Table Maintenance (PR/W2AA) transaction to correct this error.</w:t>
      </w:r>
      <w:r w:rsidR="00456D5D">
        <w:rPr>
          <w:sz w:val="20"/>
          <w:szCs w:val="20"/>
        </w:rPr>
        <w:t xml:space="preserve">  </w:t>
      </w:r>
    </w:p>
    <w:p w14:paraId="467D62A8" w14:textId="533EAB49" w:rsidR="00456D5D" w:rsidRDefault="00456D5D" w:rsidP="00844FFE">
      <w:pPr>
        <w:rPr>
          <w:sz w:val="20"/>
          <w:szCs w:val="20"/>
        </w:rPr>
      </w:pPr>
    </w:p>
    <w:p w14:paraId="263DEAB6" w14:textId="2FB337A6" w:rsidR="00456D5D" w:rsidRDefault="00456D5D" w:rsidP="00844FFE">
      <w:pPr>
        <w:rPr>
          <w:sz w:val="20"/>
          <w:szCs w:val="20"/>
        </w:rPr>
      </w:pPr>
      <w:r w:rsidRPr="00456D5D">
        <w:rPr>
          <w:b/>
          <w:sz w:val="20"/>
          <w:szCs w:val="20"/>
          <w:u w:val="single"/>
        </w:rPr>
        <w:t>Note:</w:t>
      </w:r>
      <w:r>
        <w:rPr>
          <w:sz w:val="20"/>
          <w:szCs w:val="20"/>
        </w:rPr>
        <w:t xml:space="preserve"> If manually balancing back to taxable wages at the end of the year where you would normally take Gross + Fringe – Sheltered deductions to come to taxable wages, please make note </w:t>
      </w:r>
      <w:r w:rsidRPr="004B3BBF">
        <w:rPr>
          <w:b/>
          <w:sz w:val="20"/>
          <w:szCs w:val="20"/>
          <w:u w:val="single"/>
        </w:rPr>
        <w:t>now</w:t>
      </w:r>
      <w:r>
        <w:rPr>
          <w:sz w:val="20"/>
          <w:szCs w:val="20"/>
        </w:rPr>
        <w:t xml:space="preserve"> that when factoring in the regular PEEHIP deduction, you should </w:t>
      </w:r>
      <w:r w:rsidR="004B3BBF">
        <w:rPr>
          <w:sz w:val="20"/>
          <w:szCs w:val="20"/>
        </w:rPr>
        <w:t xml:space="preserve">not include </w:t>
      </w:r>
      <w:r>
        <w:rPr>
          <w:sz w:val="20"/>
          <w:szCs w:val="20"/>
        </w:rPr>
        <w:t xml:space="preserve">interest refund total </w:t>
      </w:r>
      <w:r w:rsidR="004B3BBF">
        <w:rPr>
          <w:sz w:val="20"/>
          <w:szCs w:val="20"/>
        </w:rPr>
        <w:t>as part of y</w:t>
      </w:r>
      <w:r>
        <w:rPr>
          <w:sz w:val="20"/>
          <w:szCs w:val="20"/>
        </w:rPr>
        <w:t>our overall PEEHIP deduction total for the year.</w:t>
      </w:r>
    </w:p>
    <w:p w14:paraId="0B2E4EA4" w14:textId="0A8BA261" w:rsidR="00895E05" w:rsidRDefault="00895E05" w:rsidP="00844FFE">
      <w:pPr>
        <w:rPr>
          <w:sz w:val="20"/>
          <w:szCs w:val="20"/>
        </w:rPr>
      </w:pPr>
    </w:p>
    <w:p w14:paraId="29E10A94" w14:textId="753E483F" w:rsidR="00895E05" w:rsidRDefault="00895E05" w:rsidP="00844FFE">
      <w:pPr>
        <w:rPr>
          <w:sz w:val="20"/>
          <w:szCs w:val="20"/>
        </w:rPr>
      </w:pPr>
      <w:r w:rsidRPr="00895E05">
        <w:rPr>
          <w:b/>
          <w:u w:val="single"/>
        </w:rPr>
        <w:t>Note:</w:t>
      </w:r>
      <w:r>
        <w:rPr>
          <w:sz w:val="20"/>
          <w:szCs w:val="20"/>
        </w:rPr>
        <w:t xml:space="preserve"> This </w:t>
      </w:r>
      <w:r w:rsidR="00CB2B4A">
        <w:rPr>
          <w:sz w:val="20"/>
          <w:szCs w:val="20"/>
        </w:rPr>
        <w:t xml:space="preserve">refund </w:t>
      </w:r>
      <w:r>
        <w:rPr>
          <w:sz w:val="20"/>
          <w:szCs w:val="20"/>
        </w:rPr>
        <w:t>method can be used to issue refunds to retired employees who are now working as substitutes in your district if those substitutes did not receive the</w:t>
      </w:r>
      <w:r w:rsidR="00B6538F">
        <w:rPr>
          <w:sz w:val="20"/>
          <w:szCs w:val="20"/>
        </w:rPr>
        <w:t>ir</w:t>
      </w:r>
      <w:r>
        <w:rPr>
          <w:sz w:val="20"/>
          <w:szCs w:val="20"/>
        </w:rPr>
        <w:t xml:space="preserve"> PEEHIP refund </w:t>
      </w:r>
      <w:r w:rsidR="007C6767">
        <w:rPr>
          <w:sz w:val="20"/>
          <w:szCs w:val="20"/>
        </w:rPr>
        <w:t>as part of the regular July payroll.</w:t>
      </w:r>
    </w:p>
    <w:p w14:paraId="61DCA8ED" w14:textId="6949743F" w:rsidR="00F92F08" w:rsidRDefault="00F92F08" w:rsidP="00844FFE">
      <w:pPr>
        <w:rPr>
          <w:sz w:val="20"/>
          <w:szCs w:val="20"/>
        </w:rPr>
      </w:pPr>
    </w:p>
    <w:p w14:paraId="41FD8129" w14:textId="62ADA9BC" w:rsidR="00F92F08" w:rsidRDefault="00F92F08" w:rsidP="00844FFE">
      <w:pPr>
        <w:rPr>
          <w:sz w:val="20"/>
          <w:szCs w:val="20"/>
        </w:rPr>
      </w:pPr>
      <w:r w:rsidRPr="00456D5D">
        <w:rPr>
          <w:b/>
          <w:sz w:val="20"/>
          <w:szCs w:val="20"/>
          <w:u w:val="single"/>
        </w:rPr>
        <w:t>Note:</w:t>
      </w:r>
      <w:r>
        <w:rPr>
          <w:sz w:val="20"/>
          <w:szCs w:val="20"/>
        </w:rPr>
        <w:t xml:space="preserve">  To send the required information to RSA in order to get reimbursed for the matching Social Security and Medicare amounts, we suggest running the combined deduction report under the computed reports folder.  This report can be run prior to updating the payroll run or after</w:t>
      </w:r>
      <w:r w:rsidR="004B3BBF">
        <w:rPr>
          <w:sz w:val="20"/>
          <w:szCs w:val="20"/>
        </w:rPr>
        <w:t>wards</w:t>
      </w:r>
      <w:r>
        <w:rPr>
          <w:sz w:val="20"/>
          <w:szCs w:val="20"/>
        </w:rPr>
        <w:t>. The criteria you should include on the report are as follows:</w:t>
      </w:r>
    </w:p>
    <w:p w14:paraId="19C830A5" w14:textId="723D313C" w:rsidR="00F92F08" w:rsidRDefault="00F92F08" w:rsidP="00F92F08">
      <w:pPr>
        <w:pStyle w:val="ListParagraph"/>
        <w:numPr>
          <w:ilvl w:val="0"/>
          <w:numId w:val="2"/>
        </w:numPr>
        <w:rPr>
          <w:sz w:val="20"/>
          <w:szCs w:val="20"/>
        </w:rPr>
      </w:pPr>
      <w:r>
        <w:rPr>
          <w:sz w:val="20"/>
          <w:szCs w:val="20"/>
        </w:rPr>
        <w:t>Enter offline run ID</w:t>
      </w:r>
    </w:p>
    <w:p w14:paraId="3096D232" w14:textId="77A33633" w:rsidR="00F92F08" w:rsidRDefault="00F92F08" w:rsidP="00F92F08">
      <w:pPr>
        <w:pStyle w:val="ListParagraph"/>
        <w:numPr>
          <w:ilvl w:val="0"/>
          <w:numId w:val="2"/>
        </w:numPr>
        <w:rPr>
          <w:sz w:val="20"/>
          <w:szCs w:val="20"/>
        </w:rPr>
      </w:pPr>
      <w:r>
        <w:rPr>
          <w:sz w:val="20"/>
          <w:szCs w:val="20"/>
        </w:rPr>
        <w:t>Mark include substitutes in case an employee has a status as substitute instead of terminated</w:t>
      </w:r>
    </w:p>
    <w:p w14:paraId="4B634C2C" w14:textId="57356CCD" w:rsidR="00F92F08" w:rsidRDefault="00F92F08" w:rsidP="00F92F08">
      <w:pPr>
        <w:pStyle w:val="ListParagraph"/>
        <w:numPr>
          <w:ilvl w:val="0"/>
          <w:numId w:val="2"/>
        </w:numPr>
        <w:rPr>
          <w:sz w:val="20"/>
          <w:szCs w:val="20"/>
        </w:rPr>
      </w:pPr>
      <w:r>
        <w:rPr>
          <w:sz w:val="20"/>
          <w:szCs w:val="20"/>
        </w:rPr>
        <w:t>Select the employee side PEEHIP refund deduction in column 1 (</w:t>
      </w:r>
      <w:r w:rsidR="00CE74C1">
        <w:rPr>
          <w:sz w:val="20"/>
          <w:szCs w:val="20"/>
        </w:rPr>
        <w:t>choose employe</w:t>
      </w:r>
      <w:r w:rsidR="004B3BBF">
        <w:rPr>
          <w:sz w:val="20"/>
          <w:szCs w:val="20"/>
        </w:rPr>
        <w:t>e</w:t>
      </w:r>
      <w:r w:rsidR="00CE74C1">
        <w:rPr>
          <w:sz w:val="20"/>
          <w:szCs w:val="20"/>
        </w:rPr>
        <w:t xml:space="preserve"> option to </w:t>
      </w:r>
      <w:r>
        <w:rPr>
          <w:sz w:val="20"/>
          <w:szCs w:val="20"/>
        </w:rPr>
        <w:t>see</w:t>
      </w:r>
      <w:r w:rsidR="00CE74C1">
        <w:rPr>
          <w:sz w:val="20"/>
          <w:szCs w:val="20"/>
        </w:rPr>
        <w:t xml:space="preserve"> t</w:t>
      </w:r>
      <w:r>
        <w:rPr>
          <w:sz w:val="20"/>
          <w:szCs w:val="20"/>
        </w:rPr>
        <w:t>he correct deduction list</w:t>
      </w:r>
      <w:r w:rsidR="00CE74C1">
        <w:rPr>
          <w:sz w:val="20"/>
          <w:szCs w:val="20"/>
        </w:rPr>
        <w:t xml:space="preserve"> prior to selecting the deduction)</w:t>
      </w:r>
    </w:p>
    <w:p w14:paraId="3604BBFA" w14:textId="543CF048" w:rsidR="00CE74C1" w:rsidRDefault="00CE74C1" w:rsidP="00F92F08">
      <w:pPr>
        <w:pStyle w:val="ListParagraph"/>
        <w:numPr>
          <w:ilvl w:val="0"/>
          <w:numId w:val="2"/>
        </w:numPr>
        <w:rPr>
          <w:sz w:val="20"/>
          <w:szCs w:val="20"/>
        </w:rPr>
      </w:pPr>
      <w:r>
        <w:rPr>
          <w:sz w:val="20"/>
          <w:szCs w:val="20"/>
        </w:rPr>
        <w:t>Select the employer Social Security matching deduction in column 2 (choose employer option to see the correct deduction list prior to selecting the deduction)</w:t>
      </w:r>
    </w:p>
    <w:p w14:paraId="00261329" w14:textId="3D4F9B87" w:rsidR="00CE74C1" w:rsidRDefault="00CE74C1" w:rsidP="00F92F08">
      <w:pPr>
        <w:pStyle w:val="ListParagraph"/>
        <w:numPr>
          <w:ilvl w:val="0"/>
          <w:numId w:val="2"/>
        </w:numPr>
        <w:rPr>
          <w:sz w:val="20"/>
          <w:szCs w:val="20"/>
        </w:rPr>
      </w:pPr>
      <w:r>
        <w:rPr>
          <w:sz w:val="20"/>
          <w:szCs w:val="20"/>
        </w:rPr>
        <w:t>Select the employer Medicare matching deduction in column 3 (choose employer option to see the correct deduction list prior to selecting the deduction)</w:t>
      </w:r>
    </w:p>
    <w:p w14:paraId="320E56C5" w14:textId="251FF179" w:rsidR="00CE74C1" w:rsidRDefault="00CE74C1" w:rsidP="00F92F08">
      <w:pPr>
        <w:pStyle w:val="ListParagraph"/>
        <w:numPr>
          <w:ilvl w:val="0"/>
          <w:numId w:val="2"/>
        </w:numPr>
        <w:rPr>
          <w:sz w:val="20"/>
          <w:szCs w:val="20"/>
        </w:rPr>
      </w:pPr>
      <w:r>
        <w:rPr>
          <w:sz w:val="20"/>
          <w:szCs w:val="20"/>
        </w:rPr>
        <w:t>Run the report</w:t>
      </w:r>
    </w:p>
    <w:p w14:paraId="557F6F65" w14:textId="492EDC4A" w:rsidR="005B535F" w:rsidRDefault="005B535F" w:rsidP="00F92F08">
      <w:pPr>
        <w:pStyle w:val="ListParagraph"/>
        <w:numPr>
          <w:ilvl w:val="0"/>
          <w:numId w:val="2"/>
        </w:numPr>
        <w:rPr>
          <w:sz w:val="20"/>
          <w:szCs w:val="20"/>
        </w:rPr>
      </w:pPr>
      <w:r>
        <w:rPr>
          <w:sz w:val="20"/>
          <w:szCs w:val="20"/>
        </w:rPr>
        <w:t>This should show RSA that the matching contributions were based off of a lower total than the full combined refund. This should represent only the premium portion of the refund being subject to taxes.</w:t>
      </w:r>
    </w:p>
    <w:p w14:paraId="0C280442" w14:textId="6A32E207" w:rsidR="00CE74C1" w:rsidRPr="00F92F08" w:rsidRDefault="00CE74C1" w:rsidP="00F92F08">
      <w:pPr>
        <w:pStyle w:val="ListParagraph"/>
        <w:numPr>
          <w:ilvl w:val="0"/>
          <w:numId w:val="2"/>
        </w:numPr>
        <w:rPr>
          <w:sz w:val="20"/>
          <w:szCs w:val="20"/>
        </w:rPr>
      </w:pPr>
      <w:r>
        <w:rPr>
          <w:sz w:val="20"/>
          <w:szCs w:val="20"/>
        </w:rPr>
        <w:t>Send the information to RSA ba</w:t>
      </w:r>
      <w:r w:rsidR="000A24AB">
        <w:rPr>
          <w:sz w:val="20"/>
          <w:szCs w:val="20"/>
        </w:rPr>
        <w:t>sed on their recommended method</w:t>
      </w:r>
    </w:p>
    <w:p w14:paraId="0200569B" w14:textId="77777777" w:rsidR="00F92F08" w:rsidRDefault="00F92F08" w:rsidP="00844FFE"/>
    <w:sectPr w:rsidR="00F92F08" w:rsidSect="00722C0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0F3AB" w14:textId="77777777" w:rsidR="007D1D9E" w:rsidRDefault="007D1D9E" w:rsidP="0014133B">
      <w:pPr>
        <w:spacing w:after="0" w:line="240" w:lineRule="auto"/>
      </w:pPr>
      <w:r>
        <w:separator/>
      </w:r>
    </w:p>
  </w:endnote>
  <w:endnote w:type="continuationSeparator" w:id="0">
    <w:p w14:paraId="795C914A" w14:textId="77777777" w:rsidR="007D1D9E" w:rsidRDefault="007D1D9E" w:rsidP="0014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D840" w14:textId="77777777" w:rsidR="007D1D9E" w:rsidRDefault="007D1D9E" w:rsidP="0014133B">
      <w:pPr>
        <w:spacing w:after="0" w:line="240" w:lineRule="auto"/>
      </w:pPr>
      <w:r>
        <w:separator/>
      </w:r>
    </w:p>
  </w:footnote>
  <w:footnote w:type="continuationSeparator" w:id="0">
    <w:p w14:paraId="6031EB4D" w14:textId="77777777" w:rsidR="007D1D9E" w:rsidRDefault="007D1D9E" w:rsidP="0014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F95F" w14:textId="77777777" w:rsidR="0014133B" w:rsidRDefault="00E01C85" w:rsidP="0014133B">
    <w:pPr>
      <w:pStyle w:val="Header"/>
      <w:jc w:val="center"/>
    </w:pPr>
    <w:r>
      <w:rPr>
        <w:noProof/>
      </w:rPr>
      <w:drawing>
        <wp:inline distT="0" distB="0" distL="0" distR="0" wp14:anchorId="2904F960" wp14:editId="2904F961">
          <wp:extent cx="2238375" cy="717550"/>
          <wp:effectExtent l="0" t="0" r="9525" b="6350"/>
          <wp:docPr id="1" name="Picture 1" descr="C:\Users\jpond\Dropbox\Harris\Miscellaneous\2015 harris_school_solutions_logo_full_color_large.jpg"/>
          <wp:cNvGraphicFramePr/>
          <a:graphic xmlns:a="http://schemas.openxmlformats.org/drawingml/2006/main">
            <a:graphicData uri="http://schemas.openxmlformats.org/drawingml/2006/picture">
              <pic:pic xmlns:pic="http://schemas.openxmlformats.org/drawingml/2006/picture">
                <pic:nvPicPr>
                  <pic:cNvPr id="1" name="Picture 1" descr="C:\Users\jpond\Dropbox\Harris\Miscellaneous\2015 harris_school_solutions_logo_full_color_larg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5676"/>
    <w:multiLevelType w:val="hybridMultilevel"/>
    <w:tmpl w:val="8D625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C20A3"/>
    <w:multiLevelType w:val="hybridMultilevel"/>
    <w:tmpl w:val="2EB2A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MTAxNDc0MDI1MDNR0lEKTi0uzszPAykwqgUAKdjlcywAAAA="/>
  </w:docVars>
  <w:rsids>
    <w:rsidRoot w:val="0014133B"/>
    <w:rsid w:val="00070C01"/>
    <w:rsid w:val="00074DFC"/>
    <w:rsid w:val="00084D73"/>
    <w:rsid w:val="0008649E"/>
    <w:rsid w:val="000A24AB"/>
    <w:rsid w:val="000C7A02"/>
    <w:rsid w:val="000D7999"/>
    <w:rsid w:val="000F4DD5"/>
    <w:rsid w:val="00102C8E"/>
    <w:rsid w:val="00104E2F"/>
    <w:rsid w:val="0011263D"/>
    <w:rsid w:val="00131FC0"/>
    <w:rsid w:val="0014133B"/>
    <w:rsid w:val="001454BD"/>
    <w:rsid w:val="001536A5"/>
    <w:rsid w:val="00173036"/>
    <w:rsid w:val="00173ACA"/>
    <w:rsid w:val="00177701"/>
    <w:rsid w:val="001960C7"/>
    <w:rsid w:val="001965D1"/>
    <w:rsid w:val="001A6CA5"/>
    <w:rsid w:val="001A7CF1"/>
    <w:rsid w:val="001B11AA"/>
    <w:rsid w:val="001E2B39"/>
    <w:rsid w:val="001F349A"/>
    <w:rsid w:val="001F586E"/>
    <w:rsid w:val="001F76B2"/>
    <w:rsid w:val="00243421"/>
    <w:rsid w:val="00253FDC"/>
    <w:rsid w:val="0025495D"/>
    <w:rsid w:val="00296789"/>
    <w:rsid w:val="00297F36"/>
    <w:rsid w:val="002E123B"/>
    <w:rsid w:val="00307423"/>
    <w:rsid w:val="00311657"/>
    <w:rsid w:val="00331A50"/>
    <w:rsid w:val="00373B8A"/>
    <w:rsid w:val="0039003E"/>
    <w:rsid w:val="0039404B"/>
    <w:rsid w:val="003D3CF3"/>
    <w:rsid w:val="003E2EDB"/>
    <w:rsid w:val="004155D1"/>
    <w:rsid w:val="00426513"/>
    <w:rsid w:val="00444638"/>
    <w:rsid w:val="00456D5D"/>
    <w:rsid w:val="004823D9"/>
    <w:rsid w:val="004902C2"/>
    <w:rsid w:val="004A18CB"/>
    <w:rsid w:val="004B3BBF"/>
    <w:rsid w:val="00546E5C"/>
    <w:rsid w:val="00554E6E"/>
    <w:rsid w:val="005566BE"/>
    <w:rsid w:val="005B3296"/>
    <w:rsid w:val="005B535F"/>
    <w:rsid w:val="005D0A21"/>
    <w:rsid w:val="005E5894"/>
    <w:rsid w:val="00652850"/>
    <w:rsid w:val="00660A4F"/>
    <w:rsid w:val="006A1721"/>
    <w:rsid w:val="006B1447"/>
    <w:rsid w:val="006B5A83"/>
    <w:rsid w:val="006E0AD0"/>
    <w:rsid w:val="00722C03"/>
    <w:rsid w:val="00761AF6"/>
    <w:rsid w:val="00781009"/>
    <w:rsid w:val="007C6767"/>
    <w:rsid w:val="007D1D9E"/>
    <w:rsid w:val="00844FFE"/>
    <w:rsid w:val="00890DA7"/>
    <w:rsid w:val="00895E05"/>
    <w:rsid w:val="008974D8"/>
    <w:rsid w:val="0091536D"/>
    <w:rsid w:val="00967B92"/>
    <w:rsid w:val="009F716D"/>
    <w:rsid w:val="00A02278"/>
    <w:rsid w:val="00A1071A"/>
    <w:rsid w:val="00A1539D"/>
    <w:rsid w:val="00A75981"/>
    <w:rsid w:val="00AF4AF8"/>
    <w:rsid w:val="00B02D22"/>
    <w:rsid w:val="00B04E74"/>
    <w:rsid w:val="00B24BA8"/>
    <w:rsid w:val="00B339E9"/>
    <w:rsid w:val="00B514B0"/>
    <w:rsid w:val="00B53834"/>
    <w:rsid w:val="00B6538F"/>
    <w:rsid w:val="00BB2578"/>
    <w:rsid w:val="00BB3AB8"/>
    <w:rsid w:val="00BD23F6"/>
    <w:rsid w:val="00BF067D"/>
    <w:rsid w:val="00C042FE"/>
    <w:rsid w:val="00C27803"/>
    <w:rsid w:val="00C412DD"/>
    <w:rsid w:val="00C57BC6"/>
    <w:rsid w:val="00C818F0"/>
    <w:rsid w:val="00C86E4C"/>
    <w:rsid w:val="00C87BE9"/>
    <w:rsid w:val="00CB2B4A"/>
    <w:rsid w:val="00CE74C1"/>
    <w:rsid w:val="00CF6997"/>
    <w:rsid w:val="00D40F74"/>
    <w:rsid w:val="00D776D2"/>
    <w:rsid w:val="00DA3DAE"/>
    <w:rsid w:val="00DB53FB"/>
    <w:rsid w:val="00DB6012"/>
    <w:rsid w:val="00DB74D7"/>
    <w:rsid w:val="00DD3AD7"/>
    <w:rsid w:val="00DE0B1B"/>
    <w:rsid w:val="00DE2754"/>
    <w:rsid w:val="00E01C85"/>
    <w:rsid w:val="00E22AFC"/>
    <w:rsid w:val="00E23655"/>
    <w:rsid w:val="00E6475F"/>
    <w:rsid w:val="00E72BB6"/>
    <w:rsid w:val="00E73AC8"/>
    <w:rsid w:val="00ED2F19"/>
    <w:rsid w:val="00F039D6"/>
    <w:rsid w:val="00F43C6E"/>
    <w:rsid w:val="00F57162"/>
    <w:rsid w:val="00F653C9"/>
    <w:rsid w:val="00F70F1A"/>
    <w:rsid w:val="00F92F08"/>
    <w:rsid w:val="00F94223"/>
    <w:rsid w:val="00F96BB9"/>
    <w:rsid w:val="00FB69AF"/>
    <w:rsid w:val="00FE3C13"/>
    <w:rsid w:val="00FE744E"/>
    <w:rsid w:val="00F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F95A"/>
  <w15:docId w15:val="{119BA14B-9867-49F9-A9F1-2D69D4E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33B"/>
  </w:style>
  <w:style w:type="paragraph" w:styleId="Footer">
    <w:name w:val="footer"/>
    <w:basedOn w:val="Normal"/>
    <w:link w:val="FooterChar"/>
    <w:uiPriority w:val="99"/>
    <w:unhideWhenUsed/>
    <w:rsid w:val="0014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33B"/>
  </w:style>
  <w:style w:type="paragraph" w:styleId="BalloonText">
    <w:name w:val="Balloon Text"/>
    <w:basedOn w:val="Normal"/>
    <w:link w:val="BalloonTextChar"/>
    <w:uiPriority w:val="99"/>
    <w:semiHidden/>
    <w:unhideWhenUsed/>
    <w:rsid w:val="0014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3B"/>
    <w:rPr>
      <w:rFonts w:ascii="Tahoma" w:hAnsi="Tahoma" w:cs="Tahoma"/>
      <w:sz w:val="16"/>
      <w:szCs w:val="16"/>
    </w:rPr>
  </w:style>
  <w:style w:type="character" w:styleId="Hyperlink">
    <w:name w:val="Hyperlink"/>
    <w:basedOn w:val="DefaultParagraphFont"/>
    <w:uiPriority w:val="99"/>
    <w:semiHidden/>
    <w:unhideWhenUsed/>
    <w:rsid w:val="00BB2578"/>
    <w:rPr>
      <w:color w:val="0000FF"/>
      <w:u w:val="single"/>
    </w:rPr>
  </w:style>
  <w:style w:type="paragraph" w:styleId="ListParagraph">
    <w:name w:val="List Paragraph"/>
    <w:basedOn w:val="Normal"/>
    <w:uiPriority w:val="34"/>
    <w:qFormat/>
    <w:rsid w:val="00F96BB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E347-86D7-4983-9E14-944C245D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Pond</dc:creator>
  <cp:lastModifiedBy>Bergeron, Amanda</cp:lastModifiedBy>
  <cp:revision>2</cp:revision>
  <cp:lastPrinted>2019-08-01T14:28:00Z</cp:lastPrinted>
  <dcterms:created xsi:type="dcterms:W3CDTF">2019-08-01T21:38:00Z</dcterms:created>
  <dcterms:modified xsi:type="dcterms:W3CDTF">2019-08-01T21:38:00Z</dcterms:modified>
</cp:coreProperties>
</file>